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5224CB">
      <w:pPr>
        <w:pStyle w:val="ConsPlusNormal"/>
        <w:contextualSpacing/>
        <w:rPr>
          <w:b/>
          <w:sz w:val="28"/>
          <w:szCs w:val="28"/>
        </w:rPr>
      </w:pPr>
    </w:p>
    <w:p w:rsidR="005224CB" w:rsidRPr="001A2FCE" w:rsidRDefault="005224CB" w:rsidP="00D56051">
      <w:pPr>
        <w:autoSpaceDE w:val="0"/>
        <w:spacing w:after="120"/>
        <w:jc w:val="center"/>
        <w:rPr>
          <w:rFonts w:ascii="Segoe UI" w:hAnsi="Segoe UI" w:cs="Segoe UI"/>
          <w:b/>
        </w:rPr>
      </w:pPr>
    </w:p>
    <w:p w:rsidR="005268A7" w:rsidRPr="001A2FCE" w:rsidRDefault="00F55640" w:rsidP="0052294B">
      <w:pPr>
        <w:pStyle w:val="a9"/>
        <w:spacing w:after="120" w:line="240" w:lineRule="auto"/>
        <w:jc w:val="center"/>
        <w:rPr>
          <w:rStyle w:val="a4"/>
          <w:rFonts w:ascii="Segoe UI" w:hAnsi="Segoe UI" w:cs="Segoe UI"/>
          <w:b/>
          <w:i w:val="0"/>
          <w:color w:val="000000"/>
        </w:rPr>
      </w:pPr>
      <w:r>
        <w:rPr>
          <w:rFonts w:ascii="Segoe UI" w:hAnsi="Segoe UI" w:cs="Segoe UI"/>
          <w:b/>
          <w:lang w:eastAsia="en-US"/>
        </w:rPr>
        <w:t>Получение электронной подписи в Кадастровой палате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Электронные услуги, сегодня стали привычным делом, как для юридических лиц, так и для граждан. Уже ни для кого не является новостью, что вместо хождения по различным ведомствам и учреждениям для получения государственной или муниципальной услуги достаточно иметь сертификат усиленной квалифицированной электронной подписи (УКЭП) и доступ в Интернет.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Электронная</w:t>
      </w:r>
      <w:r w:rsidRPr="00F55640">
        <w:rPr>
          <w:rFonts w:ascii="Segoe UI" w:hAnsi="Segoe UI" w:cs="Segoe UI"/>
        </w:rPr>
        <w:t xml:space="preserve">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Кадастровая палата по Республике Коми с 2017 года оказывает услуги по созданию и выдаче квалифицированных сертификатов ключей проверки электронных подписей удостоверяющим центром ФГБУ «ФКП Росреестра».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</w:rPr>
      </w:pPr>
      <w:r w:rsidRPr="00BD044C">
        <w:rPr>
          <w:rFonts w:ascii="Segoe UI" w:hAnsi="Segoe UI" w:cs="Segoe UI"/>
          <w:color w:val="000000"/>
          <w:shd w:val="clear" w:color="auto" w:fill="FFFFFF"/>
        </w:rPr>
        <w:t xml:space="preserve">За </w:t>
      </w:r>
      <w:r w:rsidR="00BD044C" w:rsidRPr="00BD044C">
        <w:rPr>
          <w:rFonts w:ascii="Segoe UI" w:hAnsi="Segoe UI" w:cs="Segoe UI"/>
          <w:color w:val="000000"/>
          <w:shd w:val="clear" w:color="auto" w:fill="FFFFFF"/>
        </w:rPr>
        <w:t>время работы</w:t>
      </w:r>
      <w:r w:rsidRPr="00F55640">
        <w:rPr>
          <w:rFonts w:ascii="Segoe UI" w:hAnsi="Segoe UI" w:cs="Segoe UI"/>
          <w:color w:val="000000"/>
          <w:shd w:val="clear" w:color="auto" w:fill="FFFFFF"/>
        </w:rPr>
        <w:t xml:space="preserve"> удостоверяющего центра Кадастровой палаты обладатели электронно-цифровой подписи отметили преимущества его сертификата: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 xml:space="preserve">– усиленная квалифицированная электронная подпись страхует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F55640">
        <w:rPr>
          <w:rFonts w:ascii="Segoe UI" w:hAnsi="Segoe UI" w:cs="Segoe UI"/>
          <w:color w:val="000000"/>
          <w:shd w:val="clear" w:color="auto" w:fill="FFFFFF"/>
        </w:rPr>
        <w:t>Минкомсвязи</w:t>
      </w:r>
      <w:proofErr w:type="spellEnd"/>
      <w:r w:rsidR="00BD044C">
        <w:rPr>
          <w:rFonts w:ascii="Segoe UI" w:hAnsi="Segoe UI" w:cs="Segoe UI"/>
          <w:color w:val="000000"/>
          <w:shd w:val="clear" w:color="auto" w:fill="FFFFFF"/>
        </w:rPr>
        <w:t>;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– подходят одновременно к большинству площадок и информационных ресурсов</w:t>
      </w:r>
      <w:r w:rsidR="00BD044C">
        <w:rPr>
          <w:rFonts w:ascii="Segoe UI" w:hAnsi="Segoe UI" w:cs="Segoe UI"/>
          <w:color w:val="000000"/>
          <w:shd w:val="clear" w:color="auto" w:fill="FFFFFF"/>
        </w:rPr>
        <w:t>;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 xml:space="preserve">– </w:t>
      </w:r>
      <w:r w:rsidRPr="00F55640">
        <w:rPr>
          <w:rFonts w:ascii="Segoe UI" w:hAnsi="Segoe UI" w:cs="Segoe UI"/>
        </w:rPr>
        <w:t xml:space="preserve">документ, поданный в режиме </w:t>
      </w:r>
      <w:proofErr w:type="spellStart"/>
      <w:r w:rsidRPr="00F55640">
        <w:rPr>
          <w:rFonts w:ascii="Segoe UI" w:hAnsi="Segoe UI" w:cs="Segoe UI"/>
        </w:rPr>
        <w:t>онлайн</w:t>
      </w:r>
      <w:proofErr w:type="spellEnd"/>
      <w:r w:rsidRPr="00F55640">
        <w:rPr>
          <w:rFonts w:ascii="Segoe UI" w:hAnsi="Segoe UI" w:cs="Segoe UI"/>
        </w:rPr>
        <w:t xml:space="preserve"> и подписанный электронной подписью, обладает юридической силой аналогично </w:t>
      </w:r>
      <w:proofErr w:type="gramStart"/>
      <w:r w:rsidRPr="00F55640">
        <w:rPr>
          <w:rFonts w:ascii="Segoe UI" w:hAnsi="Segoe UI" w:cs="Segoe UI"/>
        </w:rPr>
        <w:t>бумажному</w:t>
      </w:r>
      <w:proofErr w:type="gramEnd"/>
      <w:r w:rsidRPr="00F55640">
        <w:rPr>
          <w:rFonts w:ascii="Segoe UI" w:hAnsi="Segoe UI" w:cs="Segoe UI"/>
        </w:rPr>
        <w:t>;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</w:rPr>
        <w:t xml:space="preserve">– </w:t>
      </w:r>
      <w:r w:rsidRPr="00F55640">
        <w:rPr>
          <w:rFonts w:ascii="Segoe UI" w:hAnsi="Segoe UI" w:cs="Segoe UI"/>
          <w:bCs/>
          <w:color w:val="000000"/>
        </w:rPr>
        <w:t>уменьшение на 30%</w:t>
      </w:r>
      <w:r w:rsidRPr="00F55640">
        <w:rPr>
          <w:rFonts w:ascii="Segoe UI" w:hAnsi="Segoe UI" w:cs="Segoe UI"/>
          <w:color w:val="000000"/>
        </w:rPr>
        <w:t xml:space="preserve"> суммы уплаты государственной пошлины для физических лиц, представивших документы в электронной форме</w:t>
      </w:r>
      <w:r w:rsidR="00BD044C">
        <w:rPr>
          <w:rFonts w:ascii="Segoe UI" w:hAnsi="Segoe UI" w:cs="Segoe UI"/>
          <w:color w:val="000000"/>
        </w:rPr>
        <w:t>;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F55640">
        <w:rPr>
          <w:rFonts w:ascii="Segoe UI" w:hAnsi="Segoe UI" w:cs="Segoe UI"/>
          <w:color w:val="000000"/>
          <w:shd w:val="clear" w:color="auto" w:fill="FFFFFF"/>
        </w:rPr>
        <w:t xml:space="preserve">– стоимость сертификата электронной подписи, выпущенного в электронном виде, составляет 700 рублей, что </w:t>
      </w:r>
      <w:r w:rsidR="00BD044C">
        <w:rPr>
          <w:rFonts w:ascii="Segoe UI" w:hAnsi="Segoe UI" w:cs="Segoe UI"/>
          <w:color w:val="000000"/>
          <w:shd w:val="clear" w:color="auto" w:fill="FFFFFF"/>
        </w:rPr>
        <w:t>значительно ниже среднерыночной;</w:t>
      </w:r>
      <w:proofErr w:type="gramEnd"/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– срок действия электронной подписи 1 год 3 месяца.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В Росреестре электронная</w:t>
      </w:r>
      <w:r w:rsidRPr="00F55640">
        <w:rPr>
          <w:rFonts w:ascii="Segoe UI" w:hAnsi="Segoe UI" w:cs="Segoe UI"/>
        </w:rPr>
        <w:t xml:space="preserve"> подпись </w:t>
      </w:r>
      <w:r w:rsidRPr="00F55640">
        <w:rPr>
          <w:rFonts w:ascii="Segoe UI" w:hAnsi="Segoe UI" w:cs="Segoe UI"/>
          <w:color w:val="000000"/>
          <w:shd w:val="clear" w:color="auto" w:fill="FFFFFF"/>
        </w:rPr>
        <w:t xml:space="preserve">позволяет </w:t>
      </w:r>
      <w:bookmarkStart w:id="0" w:name="_GoBack"/>
      <w:bookmarkEnd w:id="0"/>
      <w:r w:rsidRPr="00F55640">
        <w:rPr>
          <w:rFonts w:ascii="Segoe UI" w:hAnsi="Segoe UI" w:cs="Segoe UI"/>
          <w:color w:val="000000"/>
          <w:shd w:val="clear" w:color="auto" w:fill="FFFFFF"/>
        </w:rPr>
        <w:t xml:space="preserve">в </w:t>
      </w:r>
      <w:proofErr w:type="spellStart"/>
      <w:r w:rsidRPr="00F55640">
        <w:rPr>
          <w:rFonts w:ascii="Segoe UI" w:hAnsi="Segoe UI" w:cs="Segoe UI"/>
          <w:color w:val="000000"/>
          <w:shd w:val="clear" w:color="auto" w:fill="FFFFFF"/>
        </w:rPr>
        <w:t>онлайн-режиме</w:t>
      </w:r>
      <w:proofErr w:type="spellEnd"/>
      <w:r w:rsidRPr="00F55640">
        <w:rPr>
          <w:rFonts w:ascii="Segoe UI" w:hAnsi="Segoe UI" w:cs="Segoe UI"/>
          <w:color w:val="000000"/>
          <w:shd w:val="clear" w:color="auto" w:fill="FFFFFF"/>
        </w:rPr>
        <w:t xml:space="preserve"> поставить объект недвижимости на кадастровый учет и зарегистрировать права собственности, а также получать сведения из ЕГРН. Имея электронную</w:t>
      </w:r>
      <w:r w:rsidRPr="00F55640">
        <w:rPr>
          <w:rFonts w:ascii="Segoe UI" w:hAnsi="Segoe UI" w:cs="Segoe UI"/>
        </w:rPr>
        <w:t xml:space="preserve"> подпись</w:t>
      </w:r>
      <w:r w:rsidRPr="00F55640">
        <w:rPr>
          <w:rFonts w:ascii="Segoe UI" w:hAnsi="Segoe UI" w:cs="Segoe UI"/>
          <w:color w:val="000000"/>
          <w:shd w:val="clear" w:color="auto" w:fill="FFFFFF"/>
        </w:rPr>
        <w:t>, можно в личном кабинете на сайте Росреестра подать заявление о невозможности совершения сделок с вашей недвижимостью без вашего личного участия.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F55640">
        <w:rPr>
          <w:rFonts w:ascii="Segoe UI" w:hAnsi="Segoe UI" w:cs="Segoe UI"/>
          <w:color w:val="000000"/>
          <w:shd w:val="clear" w:color="auto" w:fill="FFFFFF"/>
        </w:rPr>
        <w:t xml:space="preserve">Кроме того, обладатель электронной подписи имеет возможность подать «электронное» заявление для поступления в ВУЗ, получения паспорта и ИНН, отследить штрафы ГИБДД </w:t>
      </w:r>
      <w:r w:rsidRPr="00F55640">
        <w:rPr>
          <w:rFonts w:ascii="Segoe UI" w:hAnsi="Segoe UI" w:cs="Segoe UI"/>
          <w:color w:val="000000"/>
          <w:shd w:val="clear" w:color="auto" w:fill="FFFFFF"/>
        </w:rPr>
        <w:lastRenderedPageBreak/>
        <w:t>и поставить автомобиль на уч</w:t>
      </w:r>
      <w:r w:rsidR="00BD044C">
        <w:rPr>
          <w:rFonts w:ascii="Segoe UI" w:hAnsi="Segoe UI" w:cs="Segoe UI"/>
          <w:color w:val="000000"/>
          <w:shd w:val="clear" w:color="auto" w:fill="FFFFFF"/>
        </w:rPr>
        <w:t>е</w:t>
      </w:r>
      <w:r w:rsidRPr="00F55640">
        <w:rPr>
          <w:rFonts w:ascii="Segoe UI" w:hAnsi="Segoe UI" w:cs="Segoe UI"/>
          <w:color w:val="000000"/>
          <w:shd w:val="clear" w:color="auto" w:fill="FFFFFF"/>
        </w:rPr>
        <w:t>т, подписать различные документы для удаленной работы, а также получить услуги Федеральной налоговой службы и более 170 государственных и муниципальных услуг на портале «</w:t>
      </w:r>
      <w:proofErr w:type="spellStart"/>
      <w:r w:rsidRPr="00F55640">
        <w:rPr>
          <w:rFonts w:ascii="Segoe UI" w:hAnsi="Segoe UI" w:cs="Segoe UI"/>
          <w:color w:val="000000"/>
          <w:shd w:val="clear" w:color="auto" w:fill="FFFFFF"/>
        </w:rPr>
        <w:t>Госуслуги</w:t>
      </w:r>
      <w:proofErr w:type="spellEnd"/>
      <w:r w:rsidRPr="00F55640">
        <w:rPr>
          <w:rFonts w:ascii="Segoe UI" w:hAnsi="Segoe UI" w:cs="Segoe UI"/>
          <w:color w:val="000000"/>
          <w:shd w:val="clear" w:color="auto" w:fill="FFFFFF"/>
        </w:rPr>
        <w:t>» (</w:t>
      </w:r>
      <w:hyperlink r:id="rId5" w:history="1">
        <w:r w:rsidRPr="00F55640">
          <w:rPr>
            <w:rStyle w:val="a3"/>
            <w:rFonts w:ascii="Segoe UI" w:hAnsi="Segoe UI" w:cs="Segoe UI"/>
            <w:shd w:val="clear" w:color="auto" w:fill="FFFFFF"/>
          </w:rPr>
          <w:t>https://www.gosuslugi.ru/</w:t>
        </w:r>
      </w:hyperlink>
      <w:r w:rsidRPr="00F55640">
        <w:rPr>
          <w:rFonts w:ascii="Segoe UI" w:hAnsi="Segoe UI" w:cs="Segoe UI"/>
          <w:color w:val="000000"/>
          <w:shd w:val="clear" w:color="auto" w:fill="FFFFFF"/>
        </w:rPr>
        <w:t>).</w:t>
      </w:r>
      <w:proofErr w:type="gramEnd"/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Для получения квалифицированного сертификата необходимо зарегистрироваться на сайте удостоверяющего центра (</w:t>
      </w:r>
      <w:hyperlink r:id="rId6" w:history="1">
        <w:r w:rsidRPr="00F55640">
          <w:rPr>
            <w:rStyle w:val="a3"/>
            <w:rFonts w:ascii="Segoe UI" w:hAnsi="Segoe UI" w:cs="Segoe UI"/>
            <w:shd w:val="clear" w:color="auto" w:fill="FFFFFF"/>
          </w:rPr>
          <w:t>https://uc.kadastr.ru/</w:t>
        </w:r>
      </w:hyperlink>
      <w:r w:rsidRPr="00F55640">
        <w:rPr>
          <w:rFonts w:ascii="Segoe UI" w:hAnsi="Segoe UI" w:cs="Segoe UI"/>
          <w:color w:val="000000"/>
          <w:shd w:val="clear" w:color="auto" w:fill="FFFFFF"/>
        </w:rPr>
        <w:t xml:space="preserve">) и оформить заявку в личном кабинете. После подтверждения личности в одном из офисов удостоверяющего центра квалифицированный сертификат станет доступен в личном кабинете. </w:t>
      </w:r>
    </w:p>
    <w:p w:rsidR="00A7532B" w:rsidRPr="00F55640" w:rsidRDefault="00F55640" w:rsidP="00F55640">
      <w:pPr>
        <w:spacing w:after="120"/>
        <w:jc w:val="both"/>
        <w:rPr>
          <w:rFonts w:ascii="Segoe UI" w:hAnsi="Segoe UI" w:cs="Segoe UI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При наличии дополнительных вопросов можно обратиться в Кадастровую палату по Республике Коми по телефону 8</w:t>
      </w:r>
      <w:r w:rsidR="00BD0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55640">
        <w:rPr>
          <w:rFonts w:ascii="Segoe UI" w:hAnsi="Segoe UI" w:cs="Segoe UI"/>
          <w:color w:val="000000"/>
          <w:shd w:val="clear" w:color="auto" w:fill="FFFFFF"/>
        </w:rPr>
        <w:t>(8212)</w:t>
      </w:r>
      <w:r w:rsidR="00BD0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55640">
        <w:rPr>
          <w:rFonts w:ascii="Segoe UI" w:hAnsi="Segoe UI" w:cs="Segoe UI"/>
          <w:color w:val="000000"/>
          <w:shd w:val="clear" w:color="auto" w:fill="FFFFFF"/>
        </w:rPr>
        <w:t>40</w:t>
      </w:r>
      <w:r w:rsidR="00BD044C">
        <w:rPr>
          <w:rFonts w:ascii="Segoe UI" w:hAnsi="Segoe UI" w:cs="Segoe UI"/>
          <w:color w:val="000000"/>
          <w:shd w:val="clear" w:color="auto" w:fill="FFFFFF"/>
        </w:rPr>
        <w:t>-</w:t>
      </w:r>
      <w:r w:rsidRPr="00F55640">
        <w:rPr>
          <w:rFonts w:ascii="Segoe UI" w:hAnsi="Segoe UI" w:cs="Segoe UI"/>
          <w:color w:val="000000"/>
          <w:shd w:val="clear" w:color="auto" w:fill="FFFFFF"/>
        </w:rPr>
        <w:t>95</w:t>
      </w:r>
      <w:r w:rsidR="00BD044C">
        <w:rPr>
          <w:rFonts w:ascii="Segoe UI" w:hAnsi="Segoe UI" w:cs="Segoe UI"/>
          <w:color w:val="000000"/>
          <w:shd w:val="clear" w:color="auto" w:fill="FFFFFF"/>
        </w:rPr>
        <w:t>-</w:t>
      </w:r>
      <w:r w:rsidRPr="00F55640">
        <w:rPr>
          <w:rFonts w:ascii="Segoe UI" w:hAnsi="Segoe UI" w:cs="Segoe UI"/>
          <w:color w:val="000000"/>
          <w:shd w:val="clear" w:color="auto" w:fill="FFFFFF"/>
        </w:rPr>
        <w:t xml:space="preserve">20 </w:t>
      </w:r>
      <w:proofErr w:type="spellStart"/>
      <w:r w:rsidRPr="00F55640">
        <w:rPr>
          <w:rFonts w:ascii="Segoe UI" w:hAnsi="Segoe UI" w:cs="Segoe UI"/>
          <w:color w:val="000000"/>
          <w:shd w:val="clear" w:color="auto" w:fill="FFFFFF"/>
        </w:rPr>
        <w:t>доб</w:t>
      </w:r>
      <w:proofErr w:type="spellEnd"/>
      <w:r w:rsidRPr="00F55640">
        <w:rPr>
          <w:rFonts w:ascii="Segoe UI" w:hAnsi="Segoe UI" w:cs="Segoe UI"/>
          <w:color w:val="000000"/>
          <w:shd w:val="clear" w:color="auto" w:fill="FFFFFF"/>
        </w:rPr>
        <w:t>. 4.</w:t>
      </w:r>
    </w:p>
    <w:sectPr w:rsidR="00A7532B" w:rsidRPr="00F55640" w:rsidSect="00947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154A"/>
    <w:rsid w:val="000169D3"/>
    <w:rsid w:val="00040A6C"/>
    <w:rsid w:val="00045426"/>
    <w:rsid w:val="00046EB8"/>
    <w:rsid w:val="00051089"/>
    <w:rsid w:val="00072E4E"/>
    <w:rsid w:val="00073FDC"/>
    <w:rsid w:val="000860BD"/>
    <w:rsid w:val="000B6290"/>
    <w:rsid w:val="000B6916"/>
    <w:rsid w:val="000B6CB7"/>
    <w:rsid w:val="000E700F"/>
    <w:rsid w:val="000F0B51"/>
    <w:rsid w:val="000F4281"/>
    <w:rsid w:val="00124DC4"/>
    <w:rsid w:val="0012537D"/>
    <w:rsid w:val="001303F1"/>
    <w:rsid w:val="00131113"/>
    <w:rsid w:val="00131619"/>
    <w:rsid w:val="001348EF"/>
    <w:rsid w:val="00140B9B"/>
    <w:rsid w:val="0014343C"/>
    <w:rsid w:val="001464AE"/>
    <w:rsid w:val="001537AA"/>
    <w:rsid w:val="001612EF"/>
    <w:rsid w:val="00173B55"/>
    <w:rsid w:val="00197BF7"/>
    <w:rsid w:val="001A0F0C"/>
    <w:rsid w:val="001A2FCE"/>
    <w:rsid w:val="001A6F5C"/>
    <w:rsid w:val="001B0EBD"/>
    <w:rsid w:val="001C6624"/>
    <w:rsid w:val="001D68A4"/>
    <w:rsid w:val="002279D7"/>
    <w:rsid w:val="00232CA6"/>
    <w:rsid w:val="00244E14"/>
    <w:rsid w:val="002609AC"/>
    <w:rsid w:val="00265B6C"/>
    <w:rsid w:val="00273BC9"/>
    <w:rsid w:val="00282645"/>
    <w:rsid w:val="002921DC"/>
    <w:rsid w:val="002A7FAF"/>
    <w:rsid w:val="002C0A01"/>
    <w:rsid w:val="002C0B79"/>
    <w:rsid w:val="002C3297"/>
    <w:rsid w:val="002C46C8"/>
    <w:rsid w:val="002D06AC"/>
    <w:rsid w:val="002D0F8A"/>
    <w:rsid w:val="002E1ABC"/>
    <w:rsid w:val="00311054"/>
    <w:rsid w:val="00314B05"/>
    <w:rsid w:val="0038172D"/>
    <w:rsid w:val="00385517"/>
    <w:rsid w:val="003974A0"/>
    <w:rsid w:val="003A2D5D"/>
    <w:rsid w:val="003B43D4"/>
    <w:rsid w:val="003F2810"/>
    <w:rsid w:val="003F39FD"/>
    <w:rsid w:val="00402513"/>
    <w:rsid w:val="00406353"/>
    <w:rsid w:val="0044020D"/>
    <w:rsid w:val="00440A9F"/>
    <w:rsid w:val="0045203C"/>
    <w:rsid w:val="00453004"/>
    <w:rsid w:val="00454E45"/>
    <w:rsid w:val="00467D0D"/>
    <w:rsid w:val="004826DC"/>
    <w:rsid w:val="00484E82"/>
    <w:rsid w:val="004A401B"/>
    <w:rsid w:val="004B5242"/>
    <w:rsid w:val="004B567B"/>
    <w:rsid w:val="004E0AD2"/>
    <w:rsid w:val="004E2870"/>
    <w:rsid w:val="004E34E5"/>
    <w:rsid w:val="00502B37"/>
    <w:rsid w:val="00505AAE"/>
    <w:rsid w:val="005135BA"/>
    <w:rsid w:val="005224CB"/>
    <w:rsid w:val="0052294B"/>
    <w:rsid w:val="00524121"/>
    <w:rsid w:val="005268A7"/>
    <w:rsid w:val="005353FF"/>
    <w:rsid w:val="00541312"/>
    <w:rsid w:val="00546EB3"/>
    <w:rsid w:val="00556E6E"/>
    <w:rsid w:val="00574B12"/>
    <w:rsid w:val="00580312"/>
    <w:rsid w:val="00597700"/>
    <w:rsid w:val="005A43A7"/>
    <w:rsid w:val="005A5868"/>
    <w:rsid w:val="005B61F6"/>
    <w:rsid w:val="005C2F47"/>
    <w:rsid w:val="005C6611"/>
    <w:rsid w:val="005D4288"/>
    <w:rsid w:val="005D58F4"/>
    <w:rsid w:val="005D7D62"/>
    <w:rsid w:val="005E1ED8"/>
    <w:rsid w:val="00604010"/>
    <w:rsid w:val="00606F88"/>
    <w:rsid w:val="00614E41"/>
    <w:rsid w:val="00644862"/>
    <w:rsid w:val="0065504C"/>
    <w:rsid w:val="00686AA4"/>
    <w:rsid w:val="00696BE1"/>
    <w:rsid w:val="006B1E7D"/>
    <w:rsid w:val="006C0396"/>
    <w:rsid w:val="006D5707"/>
    <w:rsid w:val="006E63EA"/>
    <w:rsid w:val="006F4374"/>
    <w:rsid w:val="006F4EA2"/>
    <w:rsid w:val="00702F1B"/>
    <w:rsid w:val="00733D88"/>
    <w:rsid w:val="007600D0"/>
    <w:rsid w:val="00767EEE"/>
    <w:rsid w:val="00772E4A"/>
    <w:rsid w:val="00792209"/>
    <w:rsid w:val="007B4C54"/>
    <w:rsid w:val="007C5023"/>
    <w:rsid w:val="007F3B82"/>
    <w:rsid w:val="007F7817"/>
    <w:rsid w:val="00801A38"/>
    <w:rsid w:val="008452DF"/>
    <w:rsid w:val="00867D8E"/>
    <w:rsid w:val="008B0C97"/>
    <w:rsid w:val="008B2714"/>
    <w:rsid w:val="008B3A9B"/>
    <w:rsid w:val="008C0AE7"/>
    <w:rsid w:val="008C1648"/>
    <w:rsid w:val="008C6569"/>
    <w:rsid w:val="008D31E5"/>
    <w:rsid w:val="008E2119"/>
    <w:rsid w:val="008E3E4A"/>
    <w:rsid w:val="008E77B8"/>
    <w:rsid w:val="008F25C3"/>
    <w:rsid w:val="009073BF"/>
    <w:rsid w:val="00910506"/>
    <w:rsid w:val="00917358"/>
    <w:rsid w:val="00927238"/>
    <w:rsid w:val="00927FC4"/>
    <w:rsid w:val="00930BD3"/>
    <w:rsid w:val="00942165"/>
    <w:rsid w:val="00942E93"/>
    <w:rsid w:val="00942EA0"/>
    <w:rsid w:val="00944D02"/>
    <w:rsid w:val="00947276"/>
    <w:rsid w:val="009476B8"/>
    <w:rsid w:val="009531C7"/>
    <w:rsid w:val="0096163D"/>
    <w:rsid w:val="00967671"/>
    <w:rsid w:val="009758FD"/>
    <w:rsid w:val="00994509"/>
    <w:rsid w:val="009C04D5"/>
    <w:rsid w:val="009C6D97"/>
    <w:rsid w:val="009D39BD"/>
    <w:rsid w:val="009D3A20"/>
    <w:rsid w:val="00A00CE5"/>
    <w:rsid w:val="00A164FD"/>
    <w:rsid w:val="00A41A18"/>
    <w:rsid w:val="00A639D3"/>
    <w:rsid w:val="00A66985"/>
    <w:rsid w:val="00A7532B"/>
    <w:rsid w:val="00A7637C"/>
    <w:rsid w:val="00AA439F"/>
    <w:rsid w:val="00AC24AC"/>
    <w:rsid w:val="00AD1561"/>
    <w:rsid w:val="00AE25EB"/>
    <w:rsid w:val="00AF076D"/>
    <w:rsid w:val="00B0228F"/>
    <w:rsid w:val="00B15FDD"/>
    <w:rsid w:val="00B402B8"/>
    <w:rsid w:val="00B46359"/>
    <w:rsid w:val="00B51A34"/>
    <w:rsid w:val="00B6726D"/>
    <w:rsid w:val="00B8479C"/>
    <w:rsid w:val="00B8622B"/>
    <w:rsid w:val="00B9069D"/>
    <w:rsid w:val="00B9120F"/>
    <w:rsid w:val="00BB7B0F"/>
    <w:rsid w:val="00BC4908"/>
    <w:rsid w:val="00BD044C"/>
    <w:rsid w:val="00BD0A05"/>
    <w:rsid w:val="00BF3F09"/>
    <w:rsid w:val="00BF4981"/>
    <w:rsid w:val="00BF58BB"/>
    <w:rsid w:val="00BF614B"/>
    <w:rsid w:val="00C2383B"/>
    <w:rsid w:val="00C2452E"/>
    <w:rsid w:val="00C2549C"/>
    <w:rsid w:val="00C265F3"/>
    <w:rsid w:val="00C6295D"/>
    <w:rsid w:val="00C72D11"/>
    <w:rsid w:val="00C764C4"/>
    <w:rsid w:val="00C8308D"/>
    <w:rsid w:val="00C86196"/>
    <w:rsid w:val="00C8701D"/>
    <w:rsid w:val="00CA18D6"/>
    <w:rsid w:val="00CA7B3B"/>
    <w:rsid w:val="00CB17BF"/>
    <w:rsid w:val="00CB60D7"/>
    <w:rsid w:val="00CB7A88"/>
    <w:rsid w:val="00CC1AB7"/>
    <w:rsid w:val="00CD00A6"/>
    <w:rsid w:val="00CD0270"/>
    <w:rsid w:val="00CD448C"/>
    <w:rsid w:val="00CD7E12"/>
    <w:rsid w:val="00CF44A4"/>
    <w:rsid w:val="00D11448"/>
    <w:rsid w:val="00D24818"/>
    <w:rsid w:val="00D30B18"/>
    <w:rsid w:val="00D30FBE"/>
    <w:rsid w:val="00D36863"/>
    <w:rsid w:val="00D56051"/>
    <w:rsid w:val="00D6029A"/>
    <w:rsid w:val="00D621C6"/>
    <w:rsid w:val="00D822FE"/>
    <w:rsid w:val="00D85AAC"/>
    <w:rsid w:val="00D85B94"/>
    <w:rsid w:val="00D87196"/>
    <w:rsid w:val="00D87B2F"/>
    <w:rsid w:val="00DA75E6"/>
    <w:rsid w:val="00DC35A9"/>
    <w:rsid w:val="00DD3A9D"/>
    <w:rsid w:val="00DD6848"/>
    <w:rsid w:val="00DE443D"/>
    <w:rsid w:val="00DF6185"/>
    <w:rsid w:val="00DF69B2"/>
    <w:rsid w:val="00DF6ECE"/>
    <w:rsid w:val="00E028C9"/>
    <w:rsid w:val="00E058D5"/>
    <w:rsid w:val="00E13048"/>
    <w:rsid w:val="00E37D8E"/>
    <w:rsid w:val="00E57DF1"/>
    <w:rsid w:val="00E60314"/>
    <w:rsid w:val="00E66A78"/>
    <w:rsid w:val="00E67152"/>
    <w:rsid w:val="00E67B5B"/>
    <w:rsid w:val="00E775D7"/>
    <w:rsid w:val="00E87666"/>
    <w:rsid w:val="00E915CC"/>
    <w:rsid w:val="00E95658"/>
    <w:rsid w:val="00E95EDC"/>
    <w:rsid w:val="00EA29D6"/>
    <w:rsid w:val="00ED1327"/>
    <w:rsid w:val="00ED669E"/>
    <w:rsid w:val="00EE1365"/>
    <w:rsid w:val="00EE2EF0"/>
    <w:rsid w:val="00EF6BF7"/>
    <w:rsid w:val="00F11899"/>
    <w:rsid w:val="00F31247"/>
    <w:rsid w:val="00F411A7"/>
    <w:rsid w:val="00F44AC2"/>
    <w:rsid w:val="00F55640"/>
    <w:rsid w:val="00F67511"/>
    <w:rsid w:val="00F84283"/>
    <w:rsid w:val="00F84DCC"/>
    <w:rsid w:val="00F95B56"/>
    <w:rsid w:val="00FE4D13"/>
    <w:rsid w:val="00FF1F37"/>
    <w:rsid w:val="00F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44A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qFormat/>
    <w:rsid w:val="007B4C54"/>
    <w:rPr>
      <w:i/>
      <w:iCs/>
    </w:rPr>
  </w:style>
  <w:style w:type="paragraph" w:customStyle="1" w:styleId="1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D56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56051"/>
    <w:rPr>
      <w:sz w:val="24"/>
    </w:rPr>
  </w:style>
  <w:style w:type="character" w:customStyle="1" w:styleId="apple-converted-space">
    <w:name w:val="apple-converted-space"/>
    <w:basedOn w:val="a0"/>
    <w:qFormat/>
    <w:rsid w:val="00792209"/>
  </w:style>
  <w:style w:type="paragraph" w:styleId="a8">
    <w:name w:val="List Paragraph"/>
    <w:aliases w:val="Источник"/>
    <w:basedOn w:val="a"/>
    <w:next w:val="a"/>
    <w:uiPriority w:val="34"/>
    <w:qFormat/>
    <w:rsid w:val="00D36863"/>
    <w:pPr>
      <w:suppressAutoHyphens w:val="0"/>
      <w:spacing w:before="120" w:line="276" w:lineRule="auto"/>
      <w:contextualSpacing/>
      <w:jc w:val="both"/>
    </w:pPr>
    <w:rPr>
      <w:rFonts w:ascii="Segoe UI" w:eastAsia="Calibri" w:hAnsi="Segoe UI"/>
      <w:b/>
      <w:color w:val="2E74B5"/>
      <w:szCs w:val="22"/>
      <w:lang w:eastAsia="en-US"/>
    </w:rPr>
  </w:style>
  <w:style w:type="paragraph" w:styleId="a9">
    <w:name w:val="Body Text"/>
    <w:basedOn w:val="a"/>
    <w:link w:val="aa"/>
    <w:rsid w:val="005268A7"/>
    <w:pPr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character" w:customStyle="1" w:styleId="aa">
    <w:name w:val="Основной текст Знак"/>
    <w:basedOn w:val="a0"/>
    <w:link w:val="a9"/>
    <w:rsid w:val="005268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0A01"/>
    <w:pPr>
      <w:widowControl w:val="0"/>
      <w:spacing w:after="120"/>
    </w:pPr>
    <w:rPr>
      <w:rFonts w:ascii="Times New Roman" w:eastAsia="Andale Sans UI" w:hAnsi="Times New Roman" w:cs="Tahoma"/>
      <w:lang w:eastAsia="ru-RU" w:bidi="ar-SA"/>
    </w:rPr>
  </w:style>
  <w:style w:type="paragraph" w:styleId="ab">
    <w:name w:val="Normal (Web)"/>
    <w:basedOn w:val="a"/>
    <w:uiPriority w:val="99"/>
    <w:semiHidden/>
    <w:unhideWhenUsed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F44AC2"/>
    <w:rPr>
      <w:b/>
      <w:bCs/>
    </w:rPr>
  </w:style>
  <w:style w:type="character" w:customStyle="1" w:styleId="articlelayerheaderdatepublished">
    <w:name w:val="article_layer__header_date_published"/>
    <w:basedOn w:val="a0"/>
    <w:rsid w:val="00F44AC2"/>
  </w:style>
  <w:style w:type="character" w:customStyle="1" w:styleId="articlelayerunsubscribelabel">
    <w:name w:val="article_layer__unsubscribe_label"/>
    <w:basedOn w:val="a0"/>
    <w:rsid w:val="00F44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884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029379471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48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99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7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208</cp:revision>
  <cp:lastPrinted>2019-05-29T11:53:00Z</cp:lastPrinted>
  <dcterms:created xsi:type="dcterms:W3CDTF">2018-07-19T07:40:00Z</dcterms:created>
  <dcterms:modified xsi:type="dcterms:W3CDTF">2019-05-29T12:52:00Z</dcterms:modified>
</cp:coreProperties>
</file>